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简体" w:hAnsi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“晋城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工匠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评选推荐审批表</w:t>
      </w:r>
    </w:p>
    <w:p>
      <w:pPr>
        <w:widowControl/>
        <w:shd w:val="clear" w:color="auto" w:fill="FFFFFF"/>
        <w:spacing w:line="384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84" w:lineRule="atLeast"/>
        <w:jc w:val="both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hint="eastAsia" w:ascii="Helvetica" w:hAnsi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hint="eastAsia" w:ascii="Helvetica" w:hAnsi="Helvetica"/>
          <w:kern w:val="0"/>
          <w:sz w:val="24"/>
          <w:szCs w:val="24"/>
        </w:rPr>
        <w:t xml:space="preserve">               </w:t>
      </w:r>
      <w:r>
        <w:rPr>
          <w:rFonts w:hint="eastAsia" w:ascii="宋体" w:hAnsi="宋体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姓    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工作单位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单位类型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所属行业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32"/>
          <w:szCs w:val="32"/>
        </w:rPr>
        <w:t>推荐单位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384" w:lineRule="atLeast"/>
        <w:ind w:firstLine="192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60" w:lineRule="atLeast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2560" w:firstLineChars="8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填报日期    年   月   日</w:t>
      </w:r>
    </w:p>
    <w:p>
      <w:pPr>
        <w:widowControl/>
        <w:shd w:val="clear" w:color="auto" w:fill="FFFFFF"/>
        <w:spacing w:line="360" w:lineRule="atLeast"/>
        <w:ind w:firstLine="2560" w:firstLineChars="8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宋体" w:hAnsi="宋体" w:eastAsia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晋城市总工会</w:t>
      </w:r>
    </w:p>
    <w:p>
      <w:pPr>
        <w:widowControl/>
        <w:shd w:val="clear" w:color="auto" w:fill="FFFFFF"/>
        <w:spacing w:line="384" w:lineRule="atLeast"/>
        <w:rPr>
          <w:rFonts w:cs="宋体"/>
          <w:b w:val="0"/>
          <w:bCs w:val="0"/>
          <w:sz w:val="10"/>
          <w:szCs w:val="10"/>
        </w:rPr>
        <w:sectPr>
          <w:pgSz w:w="11907" w:h="16840"/>
          <w:pgMar w:top="2098" w:right="1531" w:bottom="1871" w:left="1531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22" w:tblpY="347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54"/>
        <w:gridCol w:w="487"/>
        <w:gridCol w:w="958"/>
        <w:gridCol w:w="925"/>
        <w:gridCol w:w="1042"/>
        <w:gridCol w:w="1042"/>
        <w:gridCol w:w="738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6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国有控股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股份制 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合资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  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私营企业 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 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3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工种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工作年限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份</w:t>
            </w:r>
          </w:p>
        </w:tc>
        <w:tc>
          <w:tcPr>
            <w:tcW w:w="7794" w:type="dxa"/>
            <w:gridSpan w:val="8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□干部   □专业技术人员   □普通工人   □职员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技能等级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或职称</w:t>
            </w:r>
          </w:p>
        </w:tc>
        <w:tc>
          <w:tcPr>
            <w:tcW w:w="7794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□国家级大师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□高级技师    □技师    □高级工    □中级工    □初级工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□高级职称     □中级职称     □初级职称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工艺专长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绝技高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专长：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专长：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全国技术能手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国际领先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省级技术能手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国内领先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市级技术能手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内领先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创新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国家级创新成果评比优秀奖及以上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省级创新成果评比三等奖及以上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市级创新成果评比三等奖及以上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获得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的最高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荣誉</w:t>
            </w:r>
          </w:p>
        </w:tc>
        <w:tc>
          <w:tcPr>
            <w:tcW w:w="779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突出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贡献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0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创造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0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领军作用</w:t>
            </w:r>
          </w:p>
        </w:tc>
        <w:tc>
          <w:tcPr>
            <w:tcW w:w="779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创新工作室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国家级□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县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行业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带徒传艺</w:t>
            </w:r>
          </w:p>
        </w:tc>
        <w:tc>
          <w:tcPr>
            <w:tcW w:w="6540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徒弟中有获省级及以上奖的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仿宋" w:eastAsia="仿宋" w:cs="Times New Roman"/>
                <w:sz w:val="21"/>
                <w:szCs w:val="21"/>
              </w:rPr>
              <w:t>徒弟中有获市级及以上奖的</w:t>
            </w:r>
            <w:r>
              <w:rPr>
                <w:rFonts w:hint="eastAsia" w:ascii="Times New Roman" w:hAnsi="仿宋" w:eastAsia="仿宋" w:cs="Times New Roman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1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bCs/>
                <w:spacing w:val="-18"/>
                <w:sz w:val="21"/>
                <w:szCs w:val="21"/>
              </w:rPr>
              <w:t>其他</w:t>
            </w:r>
          </w:p>
        </w:tc>
        <w:tc>
          <w:tcPr>
            <w:tcW w:w="7794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国家级及以上期刊收录论文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近3年共发表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第一发明人□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 近3年获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仿宋" w:eastAsia="仿宋" w:cs="Times New Roman"/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省级期刊收录论文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近3年共发表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仿宋" w:eastAsia="仿宋" w:cs="Times New Roman"/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实用新型专利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近3年获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实用新型专利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4" w:hRule="atLeast"/>
        </w:trPr>
        <w:tc>
          <w:tcPr>
            <w:tcW w:w="8960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个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人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自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述</w:t>
            </w:r>
          </w:p>
          <w:p>
            <w:pPr>
              <w:spacing w:line="300" w:lineRule="exact"/>
              <w:ind w:firstLine="960" w:firstLineChars="4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突出技能特点、独到之处、创效成果、重大意义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等）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基层工会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7794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ind w:firstLine="6120" w:firstLineChars="2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left="348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推荐单位党、政部门意见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（市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）总工会、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集团、产业工会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盖章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8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评审（专家）委员会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意 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市总工会审核意见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760" w:firstLineChars="24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8" w:usb3="00000000" w:csb0="0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0E55"/>
    <w:rsid w:val="2E6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2021-01-26T01:53:00Z</dcterms:created>
  <dc:creator>jm</dc:creator>
  <cp:lastModifiedBy>jm</cp:lastModifiedBy>
  <dcterms:modified xsi:type="dcterms:W3CDTF">2021-01-26T01:58:30Z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