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晋城市重大决策社会稳定风险评估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第三方机构拟备案名单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（排名不分前后）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山西省社科评价研究院有限公司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山西长桥科技有限公司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山西绿禹生态科技有限公司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山西路诚项目咨询管理有限公司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山西金瓯土地矿产咨询服务有限公司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山西中天咨询有限公司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煤炭工业太原设计研究院集团有限公司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佰</w:t>
      </w:r>
      <w:r>
        <w:rPr>
          <w:rFonts w:hint="eastAsia" w:ascii="仿宋" w:hAnsi="仿宋" w:eastAsia="仿宋" w:cs="仿宋"/>
          <w:sz w:val="32"/>
          <w:szCs w:val="32"/>
        </w:rPr>
        <w:t>信蓝图（山西）科技有限公司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山西华地规划设计院有限公司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山西豪正森资源环境规划设计有限公司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山西地山规划设计咨询有限公司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山西誉利房地产咨询评估有限公司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山西大地工程设计有限公司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山西晋环安科技有限公司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山西陆毓工程勘察设计咨询有限公司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山西诚成资源环境工程咨询服务有限公司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中岩勘查山西有限公司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山西国图勘测规划有限公司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山西清泽阳光环保科技有限公司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山西绿景环保科技工程有限公司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山西达泰房地产评估咨询有限公司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晋城地信测绘有限公司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山西华地工程咨询管理有限公司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晋城市地平线土地评估事务所（有限公司）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晋城市自然资源测绘院有限公司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山西汉诺拓测绘有限公司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山西人和致远环境咨询有限公司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晋城矿源技术有限公司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山西宇坤岩土工程勘测有限公司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山西凯博项目管理咨询有限公司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晋城市中泰盛翔安全技术服务有限公司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山西恒图科技发展有限公司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山西花蕾科技有限公司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山西省第四地质工程勘察院有限公司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山西鑫诚鑫社会稳定风险评估有限公司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山西明安建设项目管理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桓</w:t>
      </w:r>
      <w:r>
        <w:rPr>
          <w:rFonts w:hint="eastAsia" w:ascii="仿宋" w:hAnsi="仿宋" w:eastAsia="仿宋" w:cs="仿宋"/>
          <w:sz w:val="32"/>
          <w:szCs w:val="32"/>
        </w:rPr>
        <w:t>规划测绘有限公司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聚人工程项目管理有限公司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阳城县新泰测绘有限公司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太原市恩信安全技术服务有限公司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山西顺泽建筑规划设计有限公司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山西省煤炭地质一四八勘查院有限公司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晋城市鼎信测绘有限公司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山西嘉隆工程项目管理有限公司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山西欣瑞泉环保科技有限公司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山西哲瑞土地勘测规划咨询有限公司晋城分公司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山西星源环保科创有限公司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52075"/>
    <w:rsid w:val="156B0FAA"/>
    <w:rsid w:val="213D45E9"/>
    <w:rsid w:val="216E0E62"/>
    <w:rsid w:val="2A6C2EE9"/>
    <w:rsid w:val="2B755CA2"/>
    <w:rsid w:val="35C50A9F"/>
    <w:rsid w:val="3D795C64"/>
    <w:rsid w:val="5B612F26"/>
    <w:rsid w:val="5E135084"/>
    <w:rsid w:val="5F160576"/>
    <w:rsid w:val="65765F43"/>
    <w:rsid w:val="714533DF"/>
    <w:rsid w:val="746E20F6"/>
    <w:rsid w:val="7E4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2024-11-08T07:18:00Z</dcterms:created>
  <dc:creator>Administrator</dc:creator>
  <cp:lastModifiedBy>Administrator</cp:lastModifiedBy>
  <cp:lastPrinted>2024-11-08T10:22:00Z</cp:lastPrinted>
  <dcterms:modified xsi:type="dcterms:W3CDTF">2024-11-11T04:08:01Z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