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7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市突发环境事件应急指挥部</w:t>
      </w:r>
      <w:bookmarkStart w:id="0" w:name="_GoBack"/>
      <w:bookmarkEnd w:id="0"/>
      <w:r>
        <w:rPr>
          <w:rFonts w:eastAsia="方正小标宋简体"/>
          <w:sz w:val="44"/>
          <w:szCs w:val="44"/>
        </w:rPr>
        <w:t>成员单位联系方式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9"/>
        <w:gridCol w:w="1722"/>
        <w:gridCol w:w="2906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单位名称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单位名称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省生态环境厅值班室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0351-6371029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市生态环境局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电话2026736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传真2026736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市委宣传部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电话2198594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传真2198594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市委新闻中心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电话2198741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市委网信办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电话2566208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传真2566208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市发展和改革委员会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电话2198993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传真2198989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市教育局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电话2026307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传真2026307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市工业和信息化局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电话2218787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传真2218750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市公安局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电话110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传真2028110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市民政局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电话2299291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传真2566238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市财政局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电话2022975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传真2065580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市规划和自然资源局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电话2023112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市住房和城乡建设局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电话2229223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传真2229223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市交通运输局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电话2023595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传真2023595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市水务局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电话2024011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传真2025759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市农业农村局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电话6995591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传真6995515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市商务局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电话2056578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传真2024190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市文化和旅游局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电话2057555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传真2033870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市卫生健康委员会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电话2066565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传真2024065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市退役军人事务局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电话2059920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传真2059920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市应急管理局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电话2068110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传真2023690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市市场监督管理局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电话2022239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市能源局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电话2068089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传真2061323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市融媒体中心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电话2025100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传真2053001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省公路局晋城分局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电话2213204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传真2213204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市气象局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电话2051909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市无线电管理局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电话2023066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传真2023655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晋城军分区战备建设处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电话2043211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武警部队晋城支队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电话2023130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市消防救援支队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电话119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传真2023119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国网山西省电力公司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晋城供电公司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电话2162216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传真2162217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中国电信股份有限公司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晋城分公司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电话6990007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传真6990007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中国移动通信集团山西有限公司晋城分公司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电话3050998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传真3051188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中国联合网络通信有限公司晋城市分公司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电话2034777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传真2034777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城区政府值班室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电话2039067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传真2055702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高平市政府值班室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电话5222391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传真5231956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泽州县政府值班室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电话3033064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传真3031490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阳城县政府值班室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电话4222726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传真4239700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陵川县政府值班室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电话6202629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传真6202290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沁水县政府值班室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电话7022944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传真7025944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99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开发区管委会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电话2193040</w:t>
            </w:r>
          </w:p>
          <w:p>
            <w:pPr>
              <w:pStyle w:val="2"/>
              <w:spacing w:before="0" w:after="0" w:line="28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  <w:szCs w:val="24"/>
              </w:rPr>
              <w:t>传真2193040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</w:p>
    <w:p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04438"/>
    <w:rsid w:val="10616B01"/>
    <w:rsid w:val="1E645890"/>
    <w:rsid w:val="1EAA50DC"/>
    <w:rsid w:val="328D12AC"/>
    <w:rsid w:val="3743326D"/>
    <w:rsid w:val="7AFD5501"/>
    <w:rsid w:val="7DF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link w:val="7"/>
    <w:semiHidden/>
    <w:uiPriority w:val="0"/>
    <w:rPr>
      <w:rFonts w:eastAsia="黑体"/>
      <w:sz w:val="28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1"/>
      <w:szCs w:val="31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Char Char Char Char"/>
    <w:basedOn w:val="1"/>
    <w:link w:val="6"/>
    <w:uiPriority w:val="0"/>
    <w:pPr>
      <w:tabs>
        <w:tab w:val="right" w:leader="middleDot" w:pos="360"/>
      </w:tabs>
    </w:pPr>
    <w:rPr>
      <w:rFonts w:eastAsia="黑体"/>
      <w:sz w:val="28"/>
    </w:rPr>
  </w:style>
  <w:style w:type="character" w:styleId="8">
    <w:name w:val="page number"/>
    <w:basedOn w:val="6"/>
    <w:uiPriority w:val="0"/>
  </w:style>
  <w:style w:type="paragraph" w:customStyle="1" w:styleId="9">
    <w:name w:val="Table Paragraph"/>
    <w:basedOn w:val="1"/>
    <w:qFormat/>
    <w:uiPriority w:val="0"/>
    <w:pPr>
      <w:ind w:firstLine="200" w:firstLineChars="200"/>
    </w:pPr>
    <w:rPr>
      <w:rFonts w:ascii="宋体" w:hAnsi="宋体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2025-11-19T02:26:00Z</dcterms:created>
  <dc:creator>Administrator</dc:creator>
  <cp:lastModifiedBy>Administrator</cp:lastModifiedBy>
  <dcterms:modified xsi:type="dcterms:W3CDTF">2025-11-19T02:39:10Z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