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/>
          <w:sz w:val="32"/>
          <w:szCs w:val="32"/>
        </w:rPr>
      </w:pPr>
      <w:r>
        <w:rPr>
          <w:rFonts w:ascii="黑体" w:hAnsi="黑体" w:eastAsia="黑体" w:cs="黑体"/>
          <w:spacing w:val="-4"/>
          <w:sz w:val="32"/>
          <w:szCs w:val="32"/>
        </w:rPr>
        <w:t>附</w:t>
      </w:r>
      <w:r>
        <w:rPr>
          <w:rFonts w:hint="eastAsia" w:ascii="黑体" w:hAnsi="黑体" w:eastAsia="黑体" w:cs="黑体"/>
          <w:spacing w:val="-4"/>
          <w:sz w:val="32"/>
          <w:szCs w:val="32"/>
        </w:rPr>
        <w:t>件</w:t>
      </w:r>
      <w:r>
        <w:rPr>
          <w:rFonts w:ascii="黑体" w:hAnsi="黑体" w:eastAsia="黑体" w:cs="黑体"/>
          <w:spacing w:val="-54"/>
          <w:sz w:val="32"/>
          <w:szCs w:val="32"/>
        </w:rPr>
        <w:t xml:space="preserve"> </w:t>
      </w:r>
      <w:r>
        <w:rPr>
          <w:rFonts w:hint="eastAsia" w:ascii="黑体" w:hAnsi="黑体" w:eastAsia="黑体" w:cs="黑体"/>
          <w:spacing w:val="-54"/>
          <w:sz w:val="32"/>
          <w:szCs w:val="32"/>
        </w:rPr>
        <w:t>4</w:t>
      </w:r>
    </w:p>
    <w:p>
      <w:pPr>
        <w:spacing w:after="156" w:afterLines="50" w:line="580" w:lineRule="exact"/>
        <w:jc w:val="center"/>
        <w:outlineLvl w:val="0"/>
        <w:rPr>
          <w:rFonts w:hint="eastAsia" w:ascii="方正小标宋简体" w:hAnsi="宋体" w:eastAsia="方正小标宋简体" w:cs="宋体"/>
          <w:sz w:val="44"/>
          <w:szCs w:val="44"/>
        </w:rPr>
      </w:pPr>
      <w:r>
        <w:rPr>
          <w:rFonts w:ascii="黑体" w:hAnsi="黑体" w:eastAsia="黑体" w:cs="黑体"/>
          <w:spacing w:val="-4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-459105</wp:posOffset>
                </wp:positionH>
                <wp:positionV relativeFrom="paragraph">
                  <wp:posOffset>-368300</wp:posOffset>
                </wp:positionV>
                <wp:extent cx="401955" cy="5590540"/>
                <wp:effectExtent l="7620" t="7620" r="9525" b="21590"/>
                <wp:wrapNone/>
                <wp:docPr id="6" name="矩形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1955" cy="5590540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rgbClr val="FFFFFF"/>
                            </a:gs>
                            <a:gs pos="100000">
                              <a:srgbClr val="FFFFFF"/>
                            </a:gs>
                          </a:gsLst>
                          <a:lin ang="0"/>
                          <a:tileRect/>
                        </a:gradFill>
                        <a:ln w="15875" cap="flat" cmpd="sng">
                          <a:solidFill>
                            <a:srgbClr val="FFFFFF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rFonts w:hint="eastAsia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/>
                                <w:sz w:val="28"/>
                                <w:szCs w:val="28"/>
                              </w:rPr>
                              <w:t>— 26 —</w:t>
                            </w:r>
                          </w:p>
                        </w:txbxContent>
                      </wps:txbx>
                      <wps:bodyPr vert="vert" lIns="0" tIns="0" rIns="0" bIns="0"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-36.15pt;margin-top:-29pt;height:440.2pt;width:31.65pt;z-index:251668480;mso-width-relative:page;mso-height-relative:page;" fillcolor="#FFFFFF" filled="t" stroked="t" coordsize="21600,21600" o:gfxdata="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">
                <v:path/>
                <v:fill type="gradient" on="t" angle="90" focussize="0f,0f">
                  <o:fill type="gradientUnscaled" v:ext="backwardCompatible"/>
                </v:fill>
                <v:stroke weight="1.25pt" color="#FFFFFF"/>
                <v:imagedata o:title=""/>
                <o:lock v:ext="edit"/>
                <v:textbox inset="0mm,0mm,0mm,0mm" style="layout-flow:vertical;">
                  <w:txbxContent>
                    <w:p>
                      <w:pPr>
                        <w:rPr>
                          <w:rFonts w:hint="eastAsia"/>
                          <w:sz w:val="28"/>
                          <w:szCs w:val="28"/>
                        </w:rPr>
                      </w:pPr>
                      <w:r>
                        <w:rPr>
                          <w:rFonts w:hint="eastAsia"/>
                          <w:sz w:val="28"/>
                          <w:szCs w:val="28"/>
                        </w:rPr>
                        <w:t>— 26 —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hint="eastAsia" w:ascii="方正小标宋简体" w:hAnsi="宋体" w:eastAsia="方正小标宋简体" w:cs="宋体"/>
          <w:bCs/>
          <w:spacing w:val="6"/>
          <w:sz w:val="44"/>
          <w:szCs w:val="44"/>
        </w:rPr>
        <w:t>晋城市大面积停电事件应急工作组职责</w:t>
      </w:r>
    </w:p>
    <w:tbl>
      <w:tblPr>
        <w:tblStyle w:val="5"/>
        <w:tblW w:w="0" w:type="auto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904"/>
        <w:gridCol w:w="11294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904" w:type="dxa"/>
            <w:noWrap w:val="0"/>
            <w:vAlign w:val="center"/>
          </w:tcPr>
          <w:p>
            <w:pPr>
              <w:widowControl/>
              <w:topLinePunct/>
              <w:adjustRightInd w:val="0"/>
              <w:snapToGrid w:val="0"/>
              <w:jc w:val="center"/>
              <w:textAlignment w:val="baseline"/>
              <w:rPr>
                <w:rFonts w:hint="eastAsia"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pacing w:val="-4"/>
                <w:sz w:val="24"/>
              </w:rPr>
              <w:t>工作组</w:t>
            </w:r>
          </w:p>
        </w:tc>
        <w:tc>
          <w:tcPr>
            <w:tcW w:w="11294" w:type="dxa"/>
            <w:noWrap w:val="0"/>
            <w:vAlign w:val="center"/>
          </w:tcPr>
          <w:p>
            <w:pPr>
              <w:widowControl/>
              <w:topLinePunct/>
              <w:adjustRightInd w:val="0"/>
              <w:snapToGrid w:val="0"/>
              <w:jc w:val="center"/>
              <w:textAlignment w:val="baseline"/>
              <w:rPr>
                <w:rFonts w:hint="eastAsia"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pacing w:val="-4"/>
                <w:sz w:val="24"/>
              </w:rPr>
              <w:t>主  要  职  责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904" w:type="dxa"/>
            <w:noWrap w:val="0"/>
            <w:vAlign w:val="center"/>
          </w:tcPr>
          <w:p>
            <w:pPr>
              <w:pStyle w:val="6"/>
              <w:kinsoku/>
              <w:topLinePunct/>
              <w:autoSpaceDE/>
              <w:autoSpaceDN/>
              <w:spacing w:line="360" w:lineRule="exact"/>
              <w:jc w:val="center"/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  <w:b/>
                <w:bCs/>
              </w:rPr>
              <w:t>综合协调组</w:t>
            </w:r>
          </w:p>
        </w:tc>
        <w:tc>
          <w:tcPr>
            <w:tcW w:w="11294" w:type="dxa"/>
            <w:noWrap w:val="0"/>
            <w:vAlign w:val="center"/>
          </w:tcPr>
          <w:p>
            <w:pPr>
              <w:pStyle w:val="6"/>
              <w:kinsoku/>
              <w:topLinePunct/>
              <w:autoSpaceDE/>
              <w:autoSpaceDN/>
              <w:spacing w:line="360" w:lineRule="exact"/>
              <w:jc w:val="both"/>
              <w:rPr>
                <w:rFonts w:hint="eastAsia" w:ascii="仿宋_GB2312" w:eastAsia="仿宋_GB2312"/>
                <w:lang w:eastAsia="zh-CN"/>
              </w:rPr>
            </w:pPr>
            <w:r>
              <w:rPr>
                <w:rFonts w:hint="eastAsia" w:ascii="仿宋_GB2312" w:eastAsia="仿宋_GB2312"/>
                <w:lang w:eastAsia="zh-CN"/>
              </w:rPr>
              <w:t>收集、汇总、报送大面积停电事件动态信息，承办文秘、会务工作，协调、服务、督办各组工作落实，完成现场指挥部交办的其他任务。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904" w:type="dxa"/>
            <w:noWrap w:val="0"/>
            <w:vAlign w:val="center"/>
          </w:tcPr>
          <w:p>
            <w:pPr>
              <w:pStyle w:val="6"/>
              <w:kinsoku/>
              <w:topLinePunct/>
              <w:autoSpaceDE/>
              <w:autoSpaceDN/>
              <w:spacing w:line="360" w:lineRule="exact"/>
              <w:jc w:val="center"/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  <w:b/>
                <w:bCs/>
              </w:rPr>
              <w:t>电力恢复组</w:t>
            </w:r>
          </w:p>
        </w:tc>
        <w:tc>
          <w:tcPr>
            <w:tcW w:w="11294" w:type="dxa"/>
            <w:noWrap w:val="0"/>
            <w:vAlign w:val="center"/>
          </w:tcPr>
          <w:p>
            <w:pPr>
              <w:pStyle w:val="6"/>
              <w:kinsoku/>
              <w:topLinePunct/>
              <w:autoSpaceDE/>
              <w:autoSpaceDN/>
              <w:spacing w:line="360" w:lineRule="exact"/>
              <w:jc w:val="both"/>
              <w:rPr>
                <w:rFonts w:hint="eastAsia" w:ascii="仿宋_GB2312" w:eastAsia="仿宋_GB2312"/>
                <w:lang w:eastAsia="zh-CN"/>
              </w:rPr>
            </w:pPr>
            <w:r>
              <w:rPr>
                <w:rFonts w:hint="eastAsia" w:ascii="仿宋_GB2312" w:eastAsia="仿宋_GB2312"/>
                <w:lang w:eastAsia="zh-CN"/>
              </w:rPr>
              <w:t>组织开展技术研判，事态分析；组织电力抢修恢复工作，尽快恢复受影响区域供电工作；做好重要电力用户、重点区域的临时供电保障；负责组织跨区域的电力应急抢修恢复协调工作。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5" w:hRule="atLeast"/>
          <w:jc w:val="center"/>
        </w:trPr>
        <w:tc>
          <w:tcPr>
            <w:tcW w:w="1904" w:type="dxa"/>
            <w:noWrap w:val="0"/>
            <w:vAlign w:val="center"/>
          </w:tcPr>
          <w:p>
            <w:pPr>
              <w:pStyle w:val="6"/>
              <w:kinsoku/>
              <w:topLinePunct/>
              <w:autoSpaceDE/>
              <w:autoSpaceDN/>
              <w:spacing w:line="360" w:lineRule="exact"/>
              <w:jc w:val="center"/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  <w:b/>
                <w:bCs/>
              </w:rPr>
              <w:t>专家技术组</w:t>
            </w:r>
          </w:p>
        </w:tc>
        <w:tc>
          <w:tcPr>
            <w:tcW w:w="11294" w:type="dxa"/>
            <w:noWrap w:val="0"/>
            <w:vAlign w:val="center"/>
          </w:tcPr>
          <w:p>
            <w:pPr>
              <w:pStyle w:val="6"/>
              <w:kinsoku/>
              <w:topLinePunct/>
              <w:autoSpaceDE/>
              <w:autoSpaceDN/>
              <w:spacing w:line="360" w:lineRule="exact"/>
              <w:jc w:val="both"/>
              <w:rPr>
                <w:rFonts w:hint="eastAsia" w:ascii="仿宋_GB2312" w:eastAsia="仿宋_GB2312"/>
                <w:lang w:eastAsia="zh-CN"/>
              </w:rPr>
            </w:pPr>
            <w:r>
              <w:rPr>
                <w:rFonts w:hint="eastAsia" w:ascii="仿宋_GB2312" w:eastAsia="仿宋_GB2312"/>
                <w:lang w:eastAsia="zh-CN"/>
              </w:rPr>
              <w:t>组织相关专家对大面积停电事件进行分析、研判，为事件应急处置提供技术支持；参与制定供电恢复方案。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904" w:type="dxa"/>
            <w:noWrap w:val="0"/>
            <w:vAlign w:val="center"/>
          </w:tcPr>
          <w:p>
            <w:pPr>
              <w:pStyle w:val="6"/>
              <w:kinsoku/>
              <w:topLinePunct/>
              <w:autoSpaceDE/>
              <w:autoSpaceDN/>
              <w:spacing w:line="360" w:lineRule="exact"/>
              <w:jc w:val="center"/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  <w:b/>
                <w:bCs/>
              </w:rPr>
              <w:t>社会稳定组</w:t>
            </w:r>
          </w:p>
        </w:tc>
        <w:tc>
          <w:tcPr>
            <w:tcW w:w="11294" w:type="dxa"/>
            <w:noWrap w:val="0"/>
            <w:vAlign w:val="center"/>
          </w:tcPr>
          <w:p>
            <w:pPr>
              <w:pStyle w:val="6"/>
              <w:kinsoku/>
              <w:topLinePunct/>
              <w:autoSpaceDE/>
              <w:autoSpaceDN/>
              <w:spacing w:line="360" w:lineRule="exact"/>
              <w:jc w:val="both"/>
              <w:rPr>
                <w:rFonts w:hint="eastAsia" w:ascii="仿宋_GB2312" w:eastAsia="仿宋_GB2312"/>
                <w:lang w:eastAsia="zh-CN"/>
              </w:rPr>
            </w:pPr>
            <w:r>
              <w:rPr>
                <w:rFonts w:hint="eastAsia" w:ascii="仿宋_GB2312" w:eastAsia="仿宋_GB2312"/>
                <w:lang w:eastAsia="zh-CN"/>
              </w:rPr>
              <w:t>加强受影响地区社会治安管理，严厉打击借机传播谣言制造社会恐慌，以及趁机盗窃、抢劫、哄抢等违法犯罪行为；督导受影响地区医疗卫生机构实施自保电应急启动和临时应急措施，保障医疗卫生服务有序正常，保障人民群众生命安全；加强对重要生活必需品等商品的市场监管和调控，打击囤积居奇行为；加强对重点区域、重点单位的警戒；做好受影响人员与涉事单位、县（市、区）人民政府及有关部门矛盾纠纷化解等工作，切实维护社会稳定。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904" w:type="dxa"/>
            <w:noWrap w:val="0"/>
            <w:vAlign w:val="center"/>
          </w:tcPr>
          <w:p>
            <w:pPr>
              <w:pStyle w:val="6"/>
              <w:kinsoku/>
              <w:topLinePunct/>
              <w:autoSpaceDE/>
              <w:autoSpaceDN/>
              <w:spacing w:line="360" w:lineRule="exact"/>
              <w:jc w:val="center"/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  <w:b/>
                <w:bCs/>
              </w:rPr>
              <w:t>宣传报道组</w:t>
            </w:r>
          </w:p>
        </w:tc>
        <w:tc>
          <w:tcPr>
            <w:tcW w:w="11294" w:type="dxa"/>
            <w:noWrap w:val="0"/>
            <w:vAlign w:val="center"/>
          </w:tcPr>
          <w:p>
            <w:pPr>
              <w:pStyle w:val="6"/>
              <w:kinsoku/>
              <w:topLinePunct/>
              <w:autoSpaceDE/>
              <w:autoSpaceDN/>
              <w:spacing w:line="360" w:lineRule="exact"/>
              <w:jc w:val="both"/>
              <w:rPr>
                <w:rFonts w:hint="eastAsia" w:ascii="仿宋_GB2312" w:eastAsia="仿宋_GB2312"/>
                <w:lang w:eastAsia="zh-CN"/>
              </w:rPr>
            </w:pPr>
            <w:r>
              <w:rPr>
                <w:rFonts w:hint="eastAsia" w:ascii="仿宋_GB2312" w:eastAsia="仿宋_GB2312"/>
                <w:lang w:eastAsia="zh-CN"/>
              </w:rPr>
              <w:t>根</w:t>
            </w:r>
            <w:r>
              <w:rPr>
                <w:rFonts w:hint="eastAsia" w:ascii="仿宋_GB2312" w:eastAsia="仿宋_GB2312"/>
                <w:spacing w:val="-6"/>
                <w:lang w:eastAsia="zh-CN"/>
              </w:rPr>
              <w:t>据市指挥部发布的权威信息，组织协调新闻媒体做好全市大面积停电事件应急处置的新闻报道；负责舆论引导工作。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904" w:type="dxa"/>
            <w:noWrap w:val="0"/>
            <w:vAlign w:val="center"/>
          </w:tcPr>
          <w:p>
            <w:pPr>
              <w:pStyle w:val="6"/>
              <w:kinsoku/>
              <w:topLinePunct/>
              <w:autoSpaceDE/>
              <w:autoSpaceDN/>
              <w:spacing w:line="360" w:lineRule="exact"/>
              <w:jc w:val="center"/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  <w:b/>
                <w:bCs/>
              </w:rPr>
              <w:t>应急保障组</w:t>
            </w:r>
          </w:p>
        </w:tc>
        <w:tc>
          <w:tcPr>
            <w:tcW w:w="11294" w:type="dxa"/>
            <w:noWrap w:val="0"/>
            <w:vAlign w:val="center"/>
          </w:tcPr>
          <w:p>
            <w:pPr>
              <w:pStyle w:val="6"/>
              <w:kinsoku/>
              <w:topLinePunct/>
              <w:autoSpaceDE/>
              <w:autoSpaceDN/>
              <w:spacing w:line="360" w:lineRule="exact"/>
              <w:jc w:val="both"/>
              <w:rPr>
                <w:rFonts w:hint="eastAsia" w:ascii="仿宋_GB2312" w:eastAsia="仿宋_GB2312"/>
                <w:lang w:eastAsia="zh-CN"/>
              </w:rPr>
            </w:pPr>
            <w:r>
              <w:rPr>
                <w:rFonts w:hint="eastAsia" w:ascii="仿宋_GB2312" w:eastAsia="仿宋_GB2312"/>
                <w:lang w:eastAsia="zh-CN"/>
              </w:rPr>
              <w:t>组织做好救灾物资及生产生活物资的储备调拨和紧急配送工作；及时组织调运重要生活必需品，保障群众基本生活和市场供应；维护供水、供气、供热、通信、广播电视等设施正常运行；维护铁路、公路等基本交通运行。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904" w:type="dxa"/>
            <w:noWrap w:val="0"/>
            <w:vAlign w:val="center"/>
          </w:tcPr>
          <w:p>
            <w:pPr>
              <w:pStyle w:val="6"/>
              <w:kinsoku/>
              <w:topLinePunct/>
              <w:autoSpaceDE/>
              <w:autoSpaceDN/>
              <w:spacing w:line="340" w:lineRule="exact"/>
              <w:jc w:val="center"/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  <w:b/>
                <w:bCs/>
              </w:rPr>
              <w:t>善后工作组</w:t>
            </w:r>
          </w:p>
        </w:tc>
        <w:tc>
          <w:tcPr>
            <w:tcW w:w="11294" w:type="dxa"/>
            <w:noWrap w:val="0"/>
            <w:vAlign w:val="center"/>
          </w:tcPr>
          <w:p>
            <w:pPr>
              <w:pStyle w:val="6"/>
              <w:kinsoku/>
              <w:topLinePunct/>
              <w:autoSpaceDE/>
              <w:autoSpaceDN/>
              <w:spacing w:line="360" w:lineRule="exact"/>
              <w:jc w:val="both"/>
              <w:rPr>
                <w:rFonts w:hint="eastAsia" w:ascii="仿宋_GB2312" w:eastAsia="仿宋_GB2312"/>
                <w:lang w:eastAsia="zh-CN"/>
              </w:rPr>
            </w:pPr>
            <w:r>
              <w:rPr>
                <w:rFonts w:hint="eastAsia" w:ascii="仿宋_GB2312" w:eastAsia="仿宋_GB2312"/>
                <w:lang w:eastAsia="zh-CN"/>
              </w:rPr>
              <w:t>做好秩序恢复和恢复重建工作；组织事件调查，总结分析停电原因和应吸取的教训，提出改进措施；组织开展事件处置评估；处理其他有关善后事宜。</w:t>
            </w:r>
          </w:p>
        </w:tc>
      </w:tr>
    </w:tbl>
    <w:p>
      <w:pPr>
        <w:spacing w:before="156" w:beforeLines="50"/>
        <w:rPr>
          <w:rFonts w:hint="eastAsia" w:eastAsia="仿宋_GB2312"/>
          <w:lang w:eastAsia="zh-CN"/>
        </w:rPr>
        <w:sectPr>
          <w:footerReference r:id="rId3" w:type="default"/>
          <w:footerReference r:id="rId4" w:type="even"/>
          <w:pgSz w:w="16838" w:h="11906" w:orient="landscape"/>
          <w:pgMar w:top="1588" w:right="1701" w:bottom="1474" w:left="1871" w:header="851" w:footer="567" w:gutter="0"/>
          <w:cols w:space="720" w:num="1"/>
          <w:docGrid w:type="lines" w:linePitch="312" w:charSpace="0"/>
        </w:sectPr>
      </w:pPr>
      <w:r>
        <w:rPr>
          <w:rFonts w:hint="eastAsia" w:ascii="仿宋_GB2312" w:eastAsia="仿宋_GB2312"/>
          <w:sz w:val="24"/>
        </w:rPr>
        <w:t>注：各组牵头单位和成员单位确定由市指挥部指挥长根据实际情况调整</w:t>
      </w:r>
      <w:r>
        <w:rPr>
          <w:rFonts w:hint="eastAsia" w:ascii="仿宋_GB2312" w:eastAsia="仿宋_GB2312"/>
          <w:sz w:val="24"/>
          <w:lang w:eastAsia="zh-CN"/>
        </w:rPr>
        <w:t>。</w:t>
      </w:r>
    </w:p>
    <w:p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81" w:lineRule="auto"/>
      <w:ind w:left="571"/>
      <w:rPr>
        <w:rFonts w:eastAsia="Times New Roman"/>
        <w:sz w:val="28"/>
        <w:szCs w:val="2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4A274BA"/>
    <w:rsid w:val="2D8106AC"/>
    <w:rsid w:val="34A274BA"/>
    <w:rsid w:val="40D559DB"/>
    <w:rsid w:val="4DFB25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table" w:customStyle="1" w:styleId="5">
    <w:name w:val="Table Normal"/>
    <w:unhideWhenUsed/>
    <w:qFormat/>
    <w:uiPriority w:val="0"/>
    <w:rPr>
      <w:rFonts w:ascii="Arial" w:hAnsi="Arial" w:cs="Aria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6">
    <w:name w:val="Table Text"/>
    <w:basedOn w:val="1"/>
    <w:semiHidden/>
    <w:qFormat/>
    <w:uiPriority w:val="0"/>
    <w:pPr>
      <w:widowControl/>
      <w:kinsoku w:val="0"/>
      <w:autoSpaceDE w:val="0"/>
      <w:autoSpaceDN w:val="0"/>
      <w:adjustRightInd w:val="0"/>
      <w:snapToGrid w:val="0"/>
      <w:jc w:val="left"/>
      <w:textAlignment w:val="baseline"/>
    </w:pPr>
    <w:rPr>
      <w:rFonts w:ascii="仿宋" w:hAnsi="仿宋" w:eastAsia="仿宋" w:cs="仿宋"/>
      <w:snapToGrid w:val="0"/>
      <w:color w:val="000000"/>
      <w:kern w:val="0"/>
      <w:sz w:val="24"/>
      <w:lang w:eastAsia="en-US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2025-11-19T02:41:00Z</dcterms:created>
  <dc:creator>Administrator</dc:creator>
  <cp:lastModifiedBy>Administrator</cp:lastModifiedBy>
  <dcterms:modified xsi:type="dcterms:W3CDTF">2025-11-19T02:48:09Z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